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DCB" w:rsidRDefault="00DE2DCB" w:rsidP="00DE2DCB">
      <w:pPr>
        <w:jc w:val="center"/>
        <w:rPr>
          <w:b/>
        </w:rPr>
      </w:pPr>
      <w:r>
        <w:rPr>
          <w:b/>
        </w:rPr>
        <w:t>SAVIVALDYBĖS TARYBOS SPRENDIMO „</w:t>
      </w:r>
      <w:r>
        <w:rPr>
          <w:b/>
          <w:caps/>
        </w:rPr>
        <w:fldChar w:fldCharType="begin"/>
      </w:r>
      <w:r>
        <w:rPr>
          <w:b/>
          <w:caps/>
        </w:rPr>
        <w:instrText xml:space="preserve"> FILLIN "Pavadinimas" \* MERGEFORMAT </w:instrText>
      </w:r>
      <w:r>
        <w:rPr>
          <w:b/>
          <w:caps/>
        </w:rPr>
        <w:fldChar w:fldCharType="separate"/>
      </w:r>
      <w:r>
        <w:rPr>
          <w:b/>
          <w:caps/>
        </w:rPr>
        <w:t xml:space="preserve">dėl delegavimo į utenos regiono INTEGRUOTOS TERITORIJŲ VYSTYMO PROGRAMOS ĮGYVENDINIMO KOORDINAVIMO DARBO GRUPĘ </w:t>
      </w:r>
      <w:r>
        <w:rPr>
          <w:b/>
        </w:rPr>
        <w:fldChar w:fldCharType="end"/>
      </w:r>
      <w:r>
        <w:rPr>
          <w:b/>
        </w:rPr>
        <w:t>“ PROJEKTO AIŠKINAMASIS RAŠTAS</w:t>
      </w:r>
    </w:p>
    <w:p w:rsidR="00DE2DCB" w:rsidRDefault="00DE2DCB" w:rsidP="00DE2DCB">
      <w:pPr>
        <w:tabs>
          <w:tab w:val="right" w:pos="9638"/>
        </w:tabs>
        <w:ind w:firstLine="360"/>
        <w:jc w:val="center"/>
        <w:rPr>
          <w:caps/>
        </w:rPr>
      </w:pPr>
    </w:p>
    <w:p w:rsidR="00DE2DCB" w:rsidRDefault="00DE2DCB" w:rsidP="008F231A">
      <w:pPr>
        <w:numPr>
          <w:ilvl w:val="0"/>
          <w:numId w:val="1"/>
        </w:numPr>
        <w:suppressAutoHyphens/>
        <w:spacing w:line="360" w:lineRule="auto"/>
        <w:jc w:val="both"/>
        <w:rPr>
          <w:b/>
          <w:lang w:eastAsia="en-US"/>
        </w:rPr>
      </w:pPr>
      <w:r>
        <w:rPr>
          <w:b/>
          <w:lang w:eastAsia="en-US"/>
        </w:rPr>
        <w:t>Sprendimo projekto tikslai ir uždaviniai</w:t>
      </w:r>
    </w:p>
    <w:p w:rsidR="00DE2DCB" w:rsidRDefault="00DE2DCB" w:rsidP="008F231A">
      <w:pPr>
        <w:spacing w:after="120" w:line="360" w:lineRule="auto"/>
        <w:ind w:firstLine="567"/>
        <w:jc w:val="both"/>
        <w:rPr>
          <w:rFonts w:eastAsiaTheme="minorHAnsi"/>
          <w:lang w:eastAsia="en-US"/>
        </w:rPr>
      </w:pPr>
      <w:r>
        <w:rPr>
          <w:rFonts w:eastAsiaTheme="minorHAnsi"/>
          <w:lang w:eastAsia="en-US"/>
        </w:rPr>
        <w:t>Integruotų teritorijų vystymo programos (toliau – ITVP) įgyvendinimo koordinavimui, veiksmų, susijusių su programos įgyvendinimu, suderinimui tarp ministerijų ir savivaldybės (-</w:t>
      </w:r>
      <w:proofErr w:type="spellStart"/>
      <w:r>
        <w:rPr>
          <w:rFonts w:eastAsiaTheme="minorHAnsi"/>
          <w:lang w:eastAsia="en-US"/>
        </w:rPr>
        <w:t>ių</w:t>
      </w:r>
      <w:proofErr w:type="spellEnd"/>
      <w:r>
        <w:rPr>
          <w:rFonts w:eastAsiaTheme="minorHAnsi"/>
          <w:lang w:eastAsia="en-US"/>
        </w:rPr>
        <w:t xml:space="preserve">), programos pakeitimų suderinimui Vidaus reikalų ministerija sudaro programos įgyvendinimo koordinavimo darbo grupę iš programos įgyvendinime dalyvaujančių ministerijų atstovų (po vieną atstovą), trijų Vidaus reikalų ministerijos atstovų ir programą įgyvendinančių savivaldybių tarybų deleguotų atstovų (po vieną kiekvienos savivaldybės atstovą mažų ir vidutinių miestų programoms, 3 savivaldybės atstovus didžiųjų miestų programoms). </w:t>
      </w:r>
    </w:p>
    <w:p w:rsidR="00DE2DCB" w:rsidRDefault="00DE2DCB" w:rsidP="008F231A">
      <w:pPr>
        <w:spacing w:after="120" w:line="360" w:lineRule="auto"/>
        <w:ind w:firstLine="567"/>
        <w:jc w:val="both"/>
        <w:rPr>
          <w:rFonts w:eastAsiaTheme="minorHAnsi"/>
          <w:lang w:eastAsia="en-US"/>
        </w:rPr>
      </w:pPr>
      <w:r>
        <w:rPr>
          <w:rFonts w:eastAsiaTheme="minorHAnsi"/>
          <w:lang w:eastAsia="en-US"/>
        </w:rPr>
        <w:t xml:space="preserve">Dėl </w:t>
      </w:r>
      <w:r w:rsidR="008F231A">
        <w:rPr>
          <w:rFonts w:eastAsiaTheme="minorHAnsi"/>
          <w:lang w:eastAsia="en-US"/>
        </w:rPr>
        <w:t xml:space="preserve">įvykusių savivaldybių tarybų rinkimų ir </w:t>
      </w:r>
      <w:r>
        <w:rPr>
          <w:rFonts w:eastAsiaTheme="minorHAnsi"/>
          <w:lang w:eastAsia="en-US"/>
        </w:rPr>
        <w:t>pasikeitusių darbuotojų reikalinga deleguoti kitą Anykščių rajono savivaldybės administracijos specialistą ir Tarybos sprendimą pateikti LR Vidaus reikalų ministerijai.</w:t>
      </w:r>
    </w:p>
    <w:p w:rsidR="00DE2DCB" w:rsidRDefault="00DE2DCB" w:rsidP="008F231A">
      <w:pPr>
        <w:spacing w:line="360" w:lineRule="auto"/>
        <w:ind w:firstLine="360"/>
        <w:jc w:val="both"/>
        <w:rPr>
          <w:b/>
        </w:rPr>
      </w:pPr>
    </w:p>
    <w:p w:rsidR="00DE2DCB" w:rsidRDefault="00DE2DCB" w:rsidP="008F231A">
      <w:pPr>
        <w:pStyle w:val="ListParagraph"/>
        <w:numPr>
          <w:ilvl w:val="0"/>
          <w:numId w:val="1"/>
        </w:numPr>
        <w:spacing w:after="0" w:line="360" w:lineRule="auto"/>
        <w:jc w:val="both"/>
        <w:rPr>
          <w:rFonts w:ascii="Times New Roman" w:hAnsi="Times New Roman"/>
          <w:sz w:val="24"/>
          <w:szCs w:val="24"/>
          <w:lang w:eastAsia="lt-LT"/>
        </w:rPr>
      </w:pPr>
      <w:r>
        <w:rPr>
          <w:rFonts w:ascii="Times New Roman" w:hAnsi="Times New Roman"/>
          <w:b/>
          <w:sz w:val="24"/>
          <w:szCs w:val="24"/>
          <w:lang w:eastAsia="en-US"/>
        </w:rPr>
        <w:t>Siūlomos teisinio reguliavimo nuostatos ir laukiami rezultatai</w:t>
      </w:r>
      <w:r>
        <w:rPr>
          <w:rFonts w:ascii="Times New Roman" w:hAnsi="Times New Roman"/>
          <w:sz w:val="24"/>
          <w:szCs w:val="24"/>
          <w:lang w:eastAsia="lt-LT"/>
        </w:rPr>
        <w:t xml:space="preserve">      </w:t>
      </w:r>
    </w:p>
    <w:p w:rsidR="00DE2DCB" w:rsidRDefault="00DE2DCB" w:rsidP="008F231A">
      <w:pPr>
        <w:spacing w:line="360" w:lineRule="auto"/>
        <w:ind w:firstLine="567"/>
        <w:jc w:val="both"/>
        <w:rPr>
          <w:rFonts w:eastAsiaTheme="minorHAnsi"/>
          <w:lang w:eastAsia="en-US"/>
        </w:rPr>
      </w:pPr>
      <w:r>
        <w:t>Siūloma patvirtinti deleguojam</w:t>
      </w:r>
      <w:r>
        <w:t>us</w:t>
      </w:r>
      <w:r>
        <w:t xml:space="preserve"> </w:t>
      </w:r>
      <w:r>
        <w:t>darbuotojus</w:t>
      </w:r>
      <w:r>
        <w:t xml:space="preserve"> į programos įgyvendinimo darbo grupę, taip bus įtvirtintas priimtų teisės aktų įgyvendinimas. </w:t>
      </w:r>
    </w:p>
    <w:p w:rsidR="00DE2DCB" w:rsidRDefault="00DE2DCB" w:rsidP="008F231A">
      <w:pPr>
        <w:spacing w:line="360" w:lineRule="auto"/>
        <w:ind w:firstLine="360"/>
        <w:jc w:val="both"/>
      </w:pPr>
    </w:p>
    <w:p w:rsidR="00DE2DCB" w:rsidRDefault="00DE2DCB" w:rsidP="008F231A">
      <w:pPr>
        <w:numPr>
          <w:ilvl w:val="0"/>
          <w:numId w:val="1"/>
        </w:numPr>
        <w:suppressAutoHyphens/>
        <w:spacing w:line="360" w:lineRule="auto"/>
        <w:jc w:val="both"/>
        <w:rPr>
          <w:b/>
          <w:lang w:eastAsia="en-US"/>
        </w:rPr>
      </w:pPr>
      <w:r>
        <w:rPr>
          <w:b/>
          <w:lang w:eastAsia="en-US"/>
        </w:rPr>
        <w:t xml:space="preserve">Lėšų poreikis ir šaltiniai </w:t>
      </w:r>
    </w:p>
    <w:p w:rsidR="00DE2DCB" w:rsidRDefault="00DE2DCB" w:rsidP="008F231A">
      <w:pPr>
        <w:tabs>
          <w:tab w:val="left" w:pos="709"/>
        </w:tabs>
        <w:spacing w:line="360" w:lineRule="auto"/>
        <w:ind w:firstLine="567"/>
        <w:jc w:val="both"/>
      </w:pPr>
      <w:r>
        <w:t>Nėra.</w:t>
      </w:r>
    </w:p>
    <w:p w:rsidR="00DE2DCB" w:rsidRDefault="00DE2DCB" w:rsidP="008F231A">
      <w:pPr>
        <w:tabs>
          <w:tab w:val="left" w:pos="709"/>
        </w:tabs>
        <w:spacing w:line="360" w:lineRule="auto"/>
        <w:ind w:firstLine="567"/>
        <w:jc w:val="both"/>
      </w:pPr>
    </w:p>
    <w:p w:rsidR="00DE2DCB" w:rsidRDefault="00DE2DCB" w:rsidP="008F231A">
      <w:pPr>
        <w:pStyle w:val="ListParagraph"/>
        <w:numPr>
          <w:ilvl w:val="0"/>
          <w:numId w:val="1"/>
        </w:numPr>
        <w:spacing w:after="0" w:line="360" w:lineRule="auto"/>
        <w:jc w:val="both"/>
        <w:rPr>
          <w:rFonts w:ascii="Times New Roman" w:hAnsi="Times New Roman"/>
          <w:sz w:val="24"/>
          <w:szCs w:val="24"/>
        </w:rPr>
      </w:pPr>
      <w:r>
        <w:rPr>
          <w:rFonts w:ascii="Times New Roman" w:hAnsi="Times New Roman"/>
          <w:b/>
          <w:sz w:val="24"/>
          <w:szCs w:val="24"/>
          <w:lang w:eastAsia="en-US"/>
        </w:rPr>
        <w:t>Numatomo teisinio reguliavimo poveikio vertinimo rezultatai, galimos neigiamos priimto sprendimo pasekmės ir kokių priemonių reikėtų imtis, kad tokių pasekmių būtų išvengta</w:t>
      </w:r>
    </w:p>
    <w:p w:rsidR="00DE2DCB" w:rsidRDefault="00DE2DCB" w:rsidP="008F231A">
      <w:pPr>
        <w:spacing w:line="360" w:lineRule="auto"/>
        <w:ind w:firstLine="567"/>
        <w:jc w:val="both"/>
        <w:rPr>
          <w:rFonts w:eastAsiaTheme="minorHAnsi"/>
          <w:lang w:eastAsia="en-US"/>
        </w:rPr>
      </w:pPr>
      <w:r>
        <w:t xml:space="preserve">Nepritarus sprendimo projektui, Savivaldybės administracija negalės užtikrinti </w:t>
      </w:r>
      <w:r>
        <w:rPr>
          <w:rFonts w:eastAsiaTheme="minorHAnsi"/>
          <w:lang w:eastAsia="en-US"/>
        </w:rPr>
        <w:t xml:space="preserve">tinkamo Anykščių rajono savivaldybės atstovavimo ITVP koordinavimo darbo grupėje. </w:t>
      </w:r>
    </w:p>
    <w:p w:rsidR="00DE2DCB" w:rsidRDefault="00DE2DCB" w:rsidP="008F231A">
      <w:pPr>
        <w:autoSpaceDE w:val="0"/>
        <w:autoSpaceDN w:val="0"/>
        <w:adjustRightInd w:val="0"/>
        <w:spacing w:line="360" w:lineRule="auto"/>
        <w:ind w:firstLine="567"/>
        <w:jc w:val="both"/>
      </w:pPr>
    </w:p>
    <w:p w:rsidR="00DE2DCB" w:rsidRDefault="00DE2DCB" w:rsidP="008F231A">
      <w:pPr>
        <w:pStyle w:val="ListParagraph"/>
        <w:numPr>
          <w:ilvl w:val="0"/>
          <w:numId w:val="1"/>
        </w:numPr>
        <w:spacing w:after="0" w:line="360" w:lineRule="auto"/>
        <w:jc w:val="both"/>
        <w:rPr>
          <w:rFonts w:ascii="Times New Roman" w:hAnsi="Times New Roman"/>
          <w:b/>
          <w:bCs/>
          <w:sz w:val="24"/>
          <w:szCs w:val="24"/>
        </w:rPr>
      </w:pPr>
      <w:r>
        <w:rPr>
          <w:rFonts w:ascii="Times New Roman" w:hAnsi="Times New Roman"/>
          <w:b/>
          <w:bCs/>
          <w:sz w:val="24"/>
          <w:szCs w:val="24"/>
        </w:rPr>
        <w:t>Kokius teisės aktus būtina priimti, kokius galiojančius teisės aktus reikia pakeisti ar pripažinti netekusiais galios – kas ir kada juos turėtų priimti</w:t>
      </w:r>
    </w:p>
    <w:p w:rsidR="00DE2DCB" w:rsidRDefault="00DE2DCB" w:rsidP="008F231A">
      <w:pPr>
        <w:pStyle w:val="ListParagraph"/>
        <w:spacing w:after="0" w:line="360" w:lineRule="auto"/>
        <w:jc w:val="both"/>
        <w:rPr>
          <w:rFonts w:ascii="Times New Roman" w:hAnsi="Times New Roman"/>
          <w:b/>
          <w:sz w:val="24"/>
          <w:szCs w:val="24"/>
        </w:rPr>
      </w:pPr>
      <w:r>
        <w:rPr>
          <w:rFonts w:ascii="Times New Roman" w:hAnsi="Times New Roman"/>
          <w:bCs/>
          <w:sz w:val="24"/>
          <w:szCs w:val="24"/>
        </w:rPr>
        <w:t>Nėra.</w:t>
      </w:r>
    </w:p>
    <w:p w:rsidR="00DE2DCB" w:rsidRDefault="00DE2DCB" w:rsidP="008F231A">
      <w:pPr>
        <w:spacing w:line="360" w:lineRule="auto"/>
        <w:jc w:val="both"/>
        <w:rPr>
          <w:b/>
          <w:bCs/>
        </w:rPr>
      </w:pPr>
    </w:p>
    <w:p w:rsidR="00DE2DCB" w:rsidRDefault="00DE2DCB" w:rsidP="008F231A">
      <w:pPr>
        <w:spacing w:line="360" w:lineRule="auto"/>
        <w:ind w:left="709" w:hanging="425"/>
        <w:jc w:val="both"/>
        <w:rPr>
          <w:b/>
          <w:bCs/>
        </w:rPr>
      </w:pPr>
      <w:r>
        <w:rPr>
          <w:b/>
          <w:bCs/>
        </w:rPr>
        <w:t>6. Sprendimo įgyvendinimo terminai – kas, ką ir kada turėtų atlikti</w:t>
      </w:r>
    </w:p>
    <w:p w:rsidR="00DE2DCB" w:rsidRDefault="00597562" w:rsidP="008F231A">
      <w:pPr>
        <w:spacing w:line="360" w:lineRule="auto"/>
        <w:ind w:firstLine="567"/>
        <w:jc w:val="both"/>
      </w:pPr>
      <w:r>
        <w:t>Tarybos sprendimas</w:t>
      </w:r>
      <w:r w:rsidR="008F231A">
        <w:t xml:space="preserve"> LR Vidaus reikalų ministerijai turi būti pateikta</w:t>
      </w:r>
      <w:r>
        <w:t>s</w:t>
      </w:r>
      <w:r w:rsidR="008F231A">
        <w:t xml:space="preserve"> iki š. m. gegužės 29 d.</w:t>
      </w:r>
    </w:p>
    <w:p w:rsidR="008F231A" w:rsidRDefault="008F231A" w:rsidP="008F231A">
      <w:pPr>
        <w:spacing w:line="360" w:lineRule="auto"/>
        <w:ind w:firstLine="567"/>
        <w:jc w:val="both"/>
      </w:pPr>
      <w:bookmarkStart w:id="0" w:name="_GoBack"/>
      <w:bookmarkEnd w:id="0"/>
    </w:p>
    <w:p w:rsidR="00DE2DCB" w:rsidRDefault="00DE2DCB" w:rsidP="008F231A">
      <w:pPr>
        <w:spacing w:line="360" w:lineRule="auto"/>
        <w:ind w:left="709" w:hanging="425"/>
        <w:jc w:val="both"/>
        <w:rPr>
          <w:b/>
          <w:bCs/>
        </w:rPr>
      </w:pPr>
      <w:r>
        <w:rPr>
          <w:b/>
          <w:bCs/>
        </w:rPr>
        <w:lastRenderedPageBreak/>
        <w:t>7. Sprendimo projekto rengimo metu gauti specialistų vertinimai ir išvados</w:t>
      </w:r>
    </w:p>
    <w:p w:rsidR="00DE2DCB" w:rsidRDefault="00DE2DCB" w:rsidP="008F231A">
      <w:pPr>
        <w:spacing w:line="360" w:lineRule="auto"/>
        <w:ind w:firstLine="567"/>
        <w:jc w:val="both"/>
      </w:pPr>
      <w:r>
        <w:rPr>
          <w:lang w:eastAsia="en-US"/>
        </w:rPr>
        <w:t>Nėra.</w:t>
      </w:r>
    </w:p>
    <w:p w:rsidR="00DE2DCB" w:rsidRDefault="00DE2DCB" w:rsidP="008F231A">
      <w:pPr>
        <w:spacing w:line="360" w:lineRule="auto"/>
        <w:jc w:val="both"/>
        <w:rPr>
          <w:b/>
        </w:rPr>
      </w:pPr>
    </w:p>
    <w:p w:rsidR="00DE2DCB" w:rsidRDefault="00DE2DCB" w:rsidP="008F231A">
      <w:pPr>
        <w:spacing w:line="360" w:lineRule="auto"/>
        <w:ind w:left="709" w:hanging="425"/>
        <w:jc w:val="both"/>
        <w:rPr>
          <w:b/>
        </w:rPr>
      </w:pPr>
      <w:r>
        <w:rPr>
          <w:b/>
        </w:rPr>
        <w:t>8. Kiti reikalingi pagrindimai, skaičiavimai ir paaiškinimai</w:t>
      </w:r>
    </w:p>
    <w:p w:rsidR="00DE2DCB" w:rsidRDefault="00DE2DCB" w:rsidP="008F231A">
      <w:pPr>
        <w:spacing w:line="360" w:lineRule="auto"/>
        <w:ind w:left="709" w:hanging="425"/>
        <w:jc w:val="both"/>
        <w:rPr>
          <w:bCs/>
        </w:rPr>
      </w:pPr>
      <w:r>
        <w:rPr>
          <w:bCs/>
        </w:rPr>
        <w:t xml:space="preserve">    Nėra.</w:t>
      </w:r>
    </w:p>
    <w:p w:rsidR="00DE2DCB" w:rsidRDefault="00DE2DCB" w:rsidP="008F231A">
      <w:pPr>
        <w:spacing w:line="360" w:lineRule="auto"/>
        <w:ind w:left="360" w:firstLine="360"/>
        <w:jc w:val="both"/>
        <w:rPr>
          <w:bCs/>
        </w:rPr>
      </w:pPr>
    </w:p>
    <w:p w:rsidR="00DE2DCB" w:rsidRDefault="00DE2DCB" w:rsidP="008F231A">
      <w:pPr>
        <w:spacing w:line="360" w:lineRule="auto"/>
        <w:jc w:val="both"/>
        <w:rPr>
          <w:b/>
        </w:rPr>
      </w:pPr>
      <w:r>
        <w:rPr>
          <w:b/>
        </w:rPr>
        <w:t xml:space="preserve">     9. Sprendimo projekto iniciatoriai ir rengėjai, pranešėjas             </w:t>
      </w:r>
    </w:p>
    <w:p w:rsidR="00DE2DCB" w:rsidRDefault="00DE2DCB" w:rsidP="008F231A">
      <w:pPr>
        <w:spacing w:line="360" w:lineRule="auto"/>
        <w:ind w:firstLine="567"/>
        <w:jc w:val="both"/>
      </w:pPr>
      <w:r>
        <w:t>Iniciatorius – Anykščių rajono savivaldybės administracija.</w:t>
      </w:r>
    </w:p>
    <w:p w:rsidR="00DE2DCB" w:rsidRDefault="00DE2DCB" w:rsidP="008F231A">
      <w:pPr>
        <w:spacing w:line="360" w:lineRule="auto"/>
        <w:ind w:firstLine="567"/>
        <w:jc w:val="both"/>
      </w:pPr>
      <w:r>
        <w:t>Rengėja – Investicijų ir projektų valdymo skyriaus vyriausioji specialistė Jolanta Jucevičienė.</w:t>
      </w:r>
    </w:p>
    <w:p w:rsidR="00DE2DCB" w:rsidRDefault="00DE2DCB" w:rsidP="008F231A">
      <w:pPr>
        <w:spacing w:line="360" w:lineRule="auto"/>
        <w:ind w:firstLine="567"/>
        <w:jc w:val="both"/>
      </w:pPr>
      <w:r>
        <w:t xml:space="preserve">Pranešėja – Investicijų ir projektų valdymo skyriaus </w:t>
      </w:r>
      <w:r w:rsidR="00597562">
        <w:t xml:space="preserve">vedėja Monika </w:t>
      </w:r>
      <w:proofErr w:type="spellStart"/>
      <w:r w:rsidR="00597562">
        <w:t>Kondratavičiūtė</w:t>
      </w:r>
      <w:proofErr w:type="spellEnd"/>
      <w:r>
        <w:t>.</w:t>
      </w:r>
    </w:p>
    <w:p w:rsidR="00DE2DCB" w:rsidRDefault="00DE2DCB" w:rsidP="008F231A">
      <w:pPr>
        <w:spacing w:line="360" w:lineRule="auto"/>
        <w:ind w:firstLine="851"/>
      </w:pPr>
      <w:r>
        <w:t xml:space="preserve">                                    ____________________________</w:t>
      </w:r>
    </w:p>
    <w:p w:rsidR="00DE2DCB" w:rsidRDefault="00DE2DCB" w:rsidP="008F231A">
      <w:pPr>
        <w:spacing w:line="360" w:lineRule="auto"/>
        <w:ind w:firstLine="851"/>
      </w:pPr>
    </w:p>
    <w:p w:rsidR="00DE2DCB" w:rsidRDefault="00DE2DCB" w:rsidP="008F231A">
      <w:pPr>
        <w:spacing w:line="360" w:lineRule="auto"/>
      </w:pPr>
    </w:p>
    <w:p w:rsidR="00DE2DCB" w:rsidRDefault="00DE2DCB" w:rsidP="008F231A">
      <w:pPr>
        <w:spacing w:line="360" w:lineRule="auto"/>
        <w:jc w:val="both"/>
        <w:rPr>
          <w:szCs w:val="20"/>
        </w:rPr>
      </w:pPr>
    </w:p>
    <w:p w:rsidR="00DE2DCB" w:rsidRDefault="00DE2DCB" w:rsidP="00DE2DCB">
      <w:pPr>
        <w:spacing w:line="360" w:lineRule="auto"/>
        <w:jc w:val="both"/>
      </w:pPr>
    </w:p>
    <w:p w:rsidR="00DE2DCB" w:rsidRDefault="00DE2DCB" w:rsidP="00DE2DCB"/>
    <w:p w:rsidR="00A33373" w:rsidRDefault="00A33373"/>
    <w:sectPr w:rsidR="00A33373" w:rsidSect="00DE2DCB">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64B4F"/>
    <w:multiLevelType w:val="hybridMultilevel"/>
    <w:tmpl w:val="9F644EBC"/>
    <w:lvl w:ilvl="0" w:tplc="EFD0A8C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DCB"/>
    <w:rsid w:val="00597562"/>
    <w:rsid w:val="008F231A"/>
    <w:rsid w:val="009767B3"/>
    <w:rsid w:val="00A33373"/>
    <w:rsid w:val="00DE2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CAF7"/>
  <w15:chartTrackingRefBased/>
  <w15:docId w15:val="{53948622-F6F2-461C-9777-F55826C8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DCB"/>
    <w:pPr>
      <w:spacing w:after="0" w:line="240" w:lineRule="auto"/>
    </w:pPr>
    <w:rPr>
      <w:rFonts w:eastAsia="Times New Roman"/>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2DCB"/>
    <w:pPr>
      <w:suppressAutoHyphens/>
      <w:spacing w:after="200" w:line="276" w:lineRule="auto"/>
      <w:ind w:left="720"/>
      <w:contextualSpacing/>
    </w:pPr>
    <w:rPr>
      <w:rFonts w:ascii="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4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cp:keywords/>
  <dc:description/>
  <cp:lastModifiedBy>JolantaJ</cp:lastModifiedBy>
  <cp:revision>1</cp:revision>
  <dcterms:created xsi:type="dcterms:W3CDTF">2023-05-11T07:24:00Z</dcterms:created>
  <dcterms:modified xsi:type="dcterms:W3CDTF">2023-05-11T07:54:00Z</dcterms:modified>
</cp:coreProperties>
</file>